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附件一：课程表</w:t>
      </w:r>
      <w:bookmarkStart w:id="0" w:name="_GoBack"/>
      <w:bookmarkEnd w:id="0"/>
    </w:p>
    <w:p>
      <w:pPr>
        <w:spacing w:before="156" w:beforeLines="50" w:line="600" w:lineRule="exact"/>
        <w:jc w:val="center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202</w:t>
      </w:r>
      <w:r>
        <w:rPr>
          <w:rFonts w:ascii="仿宋" w:hAnsi="仿宋" w:eastAsia="仿宋" w:cs="黑体"/>
          <w:b/>
          <w:sz w:val="32"/>
          <w:szCs w:val="32"/>
        </w:rPr>
        <w:t>1</w:t>
      </w:r>
      <w:r>
        <w:rPr>
          <w:rFonts w:hint="eastAsia" w:ascii="仿宋" w:hAnsi="仿宋" w:eastAsia="仿宋" w:cs="黑体"/>
          <w:b/>
          <w:sz w:val="32"/>
          <w:szCs w:val="32"/>
        </w:rPr>
        <w:t>年第六期（总第3</w:t>
      </w:r>
      <w:r>
        <w:rPr>
          <w:rFonts w:ascii="仿宋" w:hAnsi="仿宋" w:eastAsia="仿宋" w:cs="黑体"/>
          <w:b/>
          <w:sz w:val="32"/>
          <w:szCs w:val="32"/>
        </w:rPr>
        <w:t>9</w:t>
      </w:r>
      <w:r>
        <w:rPr>
          <w:rFonts w:hint="eastAsia" w:ascii="仿宋" w:hAnsi="仿宋" w:eastAsia="仿宋" w:cs="黑体"/>
          <w:b/>
          <w:sz w:val="32"/>
          <w:szCs w:val="32"/>
        </w:rPr>
        <w:t>期）上市公司财务总监培训班</w:t>
      </w:r>
    </w:p>
    <w:p>
      <w:pPr>
        <w:spacing w:before="156" w:beforeLines="50" w:line="600" w:lineRule="exact"/>
        <w:jc w:val="center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（北交所上市公司专场）</w:t>
      </w:r>
    </w:p>
    <w:p>
      <w:pPr>
        <w:spacing w:before="156" w:beforeLines="50" w:line="60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培训时间：202</w:t>
      </w:r>
      <w:r>
        <w:rPr>
          <w:rFonts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ascii="仿宋" w:hAnsi="仿宋" w:eastAsia="仿宋" w:cs="仿宋"/>
          <w:kern w:val="0"/>
          <w:sz w:val="28"/>
          <w:szCs w:val="28"/>
        </w:rPr>
        <w:t>12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ascii="仿宋" w:hAnsi="仿宋" w:eastAsia="仿宋" w:cs="仿宋"/>
          <w:kern w:val="0"/>
          <w:sz w:val="28"/>
          <w:szCs w:val="28"/>
        </w:rPr>
        <w:t>31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p>
      <w:pPr>
        <w:spacing w:line="60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培训形式：线上</w:t>
      </w:r>
    </w:p>
    <w:tbl>
      <w:tblPr>
        <w:tblStyle w:val="10"/>
        <w:tblW w:w="8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07" w:type="dxa"/>
            <w:shd w:val="clear" w:color="auto" w:fill="auto"/>
            <w:vAlign w:val="center"/>
          </w:tcPr>
          <w:p>
            <w:pPr>
              <w:spacing w:line="600" w:lineRule="exact"/>
              <w:ind w:firstLine="480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40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600" w:lineRule="exact"/>
              <w:ind w:firstLine="482"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上 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8407" w:type="dxa"/>
            <w:vAlign w:val="center"/>
          </w:tcPr>
          <w:p>
            <w:pPr>
              <w:widowControl/>
              <w:spacing w:line="60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    间：9:00-1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  <w:p>
            <w:pPr>
              <w:widowControl/>
              <w:spacing w:line="60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课程主题：北交所改革和制度安排</w:t>
            </w:r>
          </w:p>
          <w:p>
            <w:pPr>
              <w:spacing w:line="600" w:lineRule="exact"/>
              <w:ind w:firstLine="480"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授课专家：证监会非公部专家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8407" w:type="dxa"/>
            <w:vAlign w:val="center"/>
          </w:tcPr>
          <w:p>
            <w:pPr>
              <w:widowControl/>
              <w:spacing w:line="60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    间：1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ab/>
            </w:r>
          </w:p>
          <w:p>
            <w:pPr>
              <w:widowControl/>
              <w:spacing w:line="60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课程主题：上市公司会计监管口径与执行</w:t>
            </w:r>
          </w:p>
          <w:p>
            <w:pPr>
              <w:widowControl/>
              <w:spacing w:line="60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授课专家：证监会会计部专家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40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600" w:lineRule="exact"/>
              <w:ind w:firstLine="482"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下 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8407" w:type="dxa"/>
            <w:vAlign w:val="center"/>
          </w:tcPr>
          <w:p>
            <w:pPr>
              <w:widowControl/>
              <w:spacing w:line="60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    间：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:00-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  <w:p>
            <w:pPr>
              <w:spacing w:line="60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课程主题：北交所上市公司持续监管要求</w:t>
            </w:r>
          </w:p>
          <w:p>
            <w:pPr>
              <w:widowControl/>
              <w:spacing w:line="60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授课专家：北交所上市公司管理部专家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8407" w:type="dxa"/>
            <w:vAlign w:val="center"/>
          </w:tcPr>
          <w:p>
            <w:pPr>
              <w:widowControl/>
              <w:spacing w:line="600" w:lineRule="exact"/>
              <w:ind w:left="1319" w:leftChars="228" w:hanging="840" w:hangingChars="3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    间：1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ab/>
            </w:r>
          </w:p>
          <w:p>
            <w:pPr>
              <w:widowControl/>
              <w:spacing w:line="60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课程主题：北交所上市公司年报会计与审计问题案例分析</w:t>
            </w:r>
          </w:p>
          <w:p>
            <w:pPr>
              <w:widowControl/>
              <w:spacing w:line="60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授课专家：北交所会计监管部专家</w:t>
            </w:r>
          </w:p>
        </w:tc>
      </w:tr>
    </w:tbl>
    <w:p>
      <w:pPr>
        <w:widowControl/>
        <w:spacing w:line="600" w:lineRule="exact"/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DB"/>
    <w:rsid w:val="00013452"/>
    <w:rsid w:val="0002142E"/>
    <w:rsid w:val="00025A11"/>
    <w:rsid w:val="000362B7"/>
    <w:rsid w:val="0005384D"/>
    <w:rsid w:val="000618F9"/>
    <w:rsid w:val="00091C23"/>
    <w:rsid w:val="00111161"/>
    <w:rsid w:val="0016081B"/>
    <w:rsid w:val="00161500"/>
    <w:rsid w:val="00172C1F"/>
    <w:rsid w:val="00172D05"/>
    <w:rsid w:val="00175D92"/>
    <w:rsid w:val="0018376F"/>
    <w:rsid w:val="001C18FB"/>
    <w:rsid w:val="001D03BA"/>
    <w:rsid w:val="001E469C"/>
    <w:rsid w:val="00203A6F"/>
    <w:rsid w:val="00225841"/>
    <w:rsid w:val="00235913"/>
    <w:rsid w:val="002710CB"/>
    <w:rsid w:val="00290096"/>
    <w:rsid w:val="002A2DD1"/>
    <w:rsid w:val="002A6BAD"/>
    <w:rsid w:val="002C63E1"/>
    <w:rsid w:val="002C6C32"/>
    <w:rsid w:val="002D2D95"/>
    <w:rsid w:val="002E3D10"/>
    <w:rsid w:val="00321F5E"/>
    <w:rsid w:val="00354E16"/>
    <w:rsid w:val="00374057"/>
    <w:rsid w:val="00380ED2"/>
    <w:rsid w:val="0038763D"/>
    <w:rsid w:val="00394AFD"/>
    <w:rsid w:val="003E56C4"/>
    <w:rsid w:val="003F7CAF"/>
    <w:rsid w:val="004B5EB3"/>
    <w:rsid w:val="004C7661"/>
    <w:rsid w:val="004D3EEA"/>
    <w:rsid w:val="004E1FC3"/>
    <w:rsid w:val="004E75AB"/>
    <w:rsid w:val="004F5A4D"/>
    <w:rsid w:val="00501359"/>
    <w:rsid w:val="005848F4"/>
    <w:rsid w:val="005A1F2F"/>
    <w:rsid w:val="005B7731"/>
    <w:rsid w:val="005C6844"/>
    <w:rsid w:val="005F5CCE"/>
    <w:rsid w:val="00620576"/>
    <w:rsid w:val="00634E9B"/>
    <w:rsid w:val="0066724F"/>
    <w:rsid w:val="00675689"/>
    <w:rsid w:val="00675D76"/>
    <w:rsid w:val="006818D2"/>
    <w:rsid w:val="00697AF5"/>
    <w:rsid w:val="006A3323"/>
    <w:rsid w:val="006C4D7B"/>
    <w:rsid w:val="006D5242"/>
    <w:rsid w:val="006E43F5"/>
    <w:rsid w:val="007265AC"/>
    <w:rsid w:val="00743E14"/>
    <w:rsid w:val="00755044"/>
    <w:rsid w:val="007A603A"/>
    <w:rsid w:val="007F17C6"/>
    <w:rsid w:val="00800264"/>
    <w:rsid w:val="0080032A"/>
    <w:rsid w:val="00803D43"/>
    <w:rsid w:val="00816C5D"/>
    <w:rsid w:val="00817102"/>
    <w:rsid w:val="008607F4"/>
    <w:rsid w:val="00897AD0"/>
    <w:rsid w:val="008D125D"/>
    <w:rsid w:val="008F0D61"/>
    <w:rsid w:val="008F4BE4"/>
    <w:rsid w:val="00906759"/>
    <w:rsid w:val="00A0022C"/>
    <w:rsid w:val="00A02658"/>
    <w:rsid w:val="00A37C02"/>
    <w:rsid w:val="00A4293B"/>
    <w:rsid w:val="00AD4362"/>
    <w:rsid w:val="00B23E89"/>
    <w:rsid w:val="00B51944"/>
    <w:rsid w:val="00BC29EB"/>
    <w:rsid w:val="00BE4124"/>
    <w:rsid w:val="00C15EB5"/>
    <w:rsid w:val="00C55FCC"/>
    <w:rsid w:val="00D32BED"/>
    <w:rsid w:val="00D33685"/>
    <w:rsid w:val="00D44810"/>
    <w:rsid w:val="00D463BD"/>
    <w:rsid w:val="00D5268E"/>
    <w:rsid w:val="00D614F9"/>
    <w:rsid w:val="00D851DB"/>
    <w:rsid w:val="00E374BE"/>
    <w:rsid w:val="00E37FBC"/>
    <w:rsid w:val="00E46A72"/>
    <w:rsid w:val="00E7754B"/>
    <w:rsid w:val="00EA4B40"/>
    <w:rsid w:val="00EE3678"/>
    <w:rsid w:val="00F00963"/>
    <w:rsid w:val="00F1416C"/>
    <w:rsid w:val="00F26DAB"/>
    <w:rsid w:val="00F32ADB"/>
    <w:rsid w:val="00F71DA0"/>
    <w:rsid w:val="00FE52CB"/>
    <w:rsid w:val="7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字符"/>
    <w:basedOn w:val="11"/>
    <w:link w:val="3"/>
    <w:semiHidden/>
    <w:qFormat/>
    <w:uiPriority w:val="99"/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uiPriority w:val="99"/>
    <w:rPr>
      <w:b/>
      <w:bCs/>
    </w:rPr>
  </w:style>
  <w:style w:type="character" w:customStyle="1" w:styleId="21">
    <w:name w:val="批注框文本 字符"/>
    <w:basedOn w:val="11"/>
    <w:link w:val="4"/>
    <w:semiHidden/>
    <w:uiPriority w:val="99"/>
    <w:rPr>
      <w:sz w:val="18"/>
      <w:szCs w:val="18"/>
    </w:rPr>
  </w:style>
  <w:style w:type="paragraph" w:customStyle="1" w:styleId="22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267</Words>
  <Characters>1527</Characters>
  <Lines>12</Lines>
  <Paragraphs>3</Paragraphs>
  <TotalTime>126</TotalTime>
  <ScaleCrop>false</ScaleCrop>
  <LinksUpToDate>false</LinksUpToDate>
  <CharactersWithSpaces>1791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2021-12-14T03:50:00Z</dcterms:created>
  <dc:creator>叶子</dc:creator>
  <cp:lastModifiedBy>Soulmate</cp:lastModifiedBy>
  <dcterms:modified xsi:type="dcterms:W3CDTF">2021-12-21T02:09:53Z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2CCC1719880445FEADE96713B2BEB839</vt:lpwstr>
  </property>
</Properties>
</file>